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E4" w:rsidRPr="00A46FE4" w:rsidRDefault="00A46FE4" w:rsidP="004C28FB">
      <w:pPr>
        <w:spacing w:line="240" w:lineRule="auto"/>
        <w:jc w:val="center"/>
        <w:rPr>
          <w:b/>
        </w:rPr>
      </w:pPr>
      <w:r w:rsidRPr="00A46FE4">
        <w:rPr>
          <w:b/>
        </w:rPr>
        <w:t>BOMA Iowa Travel Policy</w:t>
      </w:r>
    </w:p>
    <w:p w:rsidR="006B3F22" w:rsidRDefault="00A46FE4" w:rsidP="004C28FB">
      <w:pPr>
        <w:spacing w:line="240" w:lineRule="auto"/>
      </w:pPr>
      <w:r>
        <w:t>The Building Owners and Manager Association of Iowa (herein referred to as the “Association”) Travel Policy is for the Association to reimburse reasonable travel expenses for members who are preapproved by the Board to travel on behalf of BOMA Iowa</w:t>
      </w:r>
      <w:r w:rsidR="006B3F22">
        <w:t>.</w:t>
      </w:r>
    </w:p>
    <w:p w:rsidR="00A46FE4" w:rsidRPr="00586DF4" w:rsidRDefault="00A46FE4" w:rsidP="004C28FB">
      <w:pPr>
        <w:spacing w:line="240" w:lineRule="auto"/>
        <w:rPr>
          <w:b/>
        </w:rPr>
      </w:pPr>
      <w:r>
        <w:t xml:space="preserve">In order to receive reimbursement, expenses must be submitted to the Association office within 90 days of the date that the expense was incurred and accompanied by all appropriate documentation. IRS regulations require documentary evidence, such as a receipt or a paid bill for all expenses. </w:t>
      </w:r>
      <w:r w:rsidRPr="00586DF4">
        <w:rPr>
          <w:b/>
        </w:rPr>
        <w:t xml:space="preserve">Please submit receipts for all expenses. </w:t>
      </w:r>
    </w:p>
    <w:p w:rsidR="00A46FE4" w:rsidRDefault="00A46FE4" w:rsidP="004C28FB">
      <w:pPr>
        <w:spacing w:line="240" w:lineRule="auto"/>
      </w:pPr>
      <w:r>
        <w:t>Expenses are reimbursable for the President, VP Program</w:t>
      </w:r>
      <w:r w:rsidR="00164ADE">
        <w:t>s</w:t>
      </w:r>
      <w:r>
        <w:t xml:space="preserve"> and</w:t>
      </w:r>
      <w:r w:rsidR="00164ADE">
        <w:t xml:space="preserve"> </w:t>
      </w:r>
      <w:r w:rsidR="00586DF4">
        <w:t>BAE to attend the Winter Business Meeting and the BOMA International Conference</w:t>
      </w:r>
      <w:r>
        <w:t xml:space="preserve">; spouse expenses are not reimbursable. Pre-approved expenses include the following: </w:t>
      </w:r>
    </w:p>
    <w:p w:rsidR="00EA5A82" w:rsidRDefault="00A46FE4" w:rsidP="004C28FB">
      <w:pPr>
        <w:spacing w:line="240" w:lineRule="auto"/>
        <w:rPr>
          <w:u w:val="single"/>
        </w:rPr>
      </w:pPr>
      <w:r w:rsidRPr="00586DF4">
        <w:rPr>
          <w:b/>
          <w:u w:val="single"/>
        </w:rPr>
        <w:t>Registration Fees</w:t>
      </w:r>
      <w:r w:rsidRPr="00586DF4">
        <w:rPr>
          <w:u w:val="single"/>
        </w:rPr>
        <w:t xml:space="preserve"> </w:t>
      </w:r>
    </w:p>
    <w:p w:rsidR="00C00715" w:rsidRDefault="00A46FE4" w:rsidP="00EA5A82">
      <w:pPr>
        <w:pStyle w:val="ListParagraph"/>
        <w:numPr>
          <w:ilvl w:val="0"/>
          <w:numId w:val="8"/>
        </w:numPr>
        <w:spacing w:line="240" w:lineRule="auto"/>
      </w:pPr>
      <w:r>
        <w:t>All registration fees</w:t>
      </w:r>
      <w:r w:rsidR="00480CB0">
        <w:t xml:space="preserve"> (full delegate)</w:t>
      </w:r>
      <w:r>
        <w:t xml:space="preserve"> for conferences</w:t>
      </w:r>
      <w:r w:rsidR="000F320A">
        <w:t xml:space="preserve"> at the early bird rate</w:t>
      </w:r>
      <w:r>
        <w:t xml:space="preserve">. </w:t>
      </w:r>
      <w:r w:rsidR="00C00715">
        <w:t xml:space="preserve"> Please take care of your own registration.</w:t>
      </w:r>
    </w:p>
    <w:p w:rsidR="00EA5A82" w:rsidRDefault="00EA5A82" w:rsidP="00EA5A82">
      <w:pPr>
        <w:pStyle w:val="ListParagraph"/>
        <w:numPr>
          <w:ilvl w:val="0"/>
          <w:numId w:val="8"/>
        </w:numPr>
        <w:spacing w:line="240" w:lineRule="auto"/>
      </w:pPr>
      <w:r>
        <w:t>Optional conference expenses not included in the full delegate registration fee</w:t>
      </w:r>
      <w:r w:rsidR="00A711CE">
        <w:t xml:space="preserve"> are not reimbursable</w:t>
      </w:r>
    </w:p>
    <w:p w:rsidR="00164ADE" w:rsidRDefault="00A46FE4" w:rsidP="004C28FB">
      <w:pPr>
        <w:spacing w:line="240" w:lineRule="auto"/>
      </w:pPr>
      <w:r w:rsidRPr="00586DF4">
        <w:rPr>
          <w:b/>
          <w:u w:val="single"/>
        </w:rPr>
        <w:t>To and From the Airpor</w:t>
      </w:r>
      <w:r w:rsidR="004D53DF">
        <w:rPr>
          <w:b/>
          <w:u w:val="single"/>
        </w:rPr>
        <w:t>t in Des Moines</w:t>
      </w:r>
      <w:r w:rsidRPr="00586DF4">
        <w:rPr>
          <w:b/>
          <w:u w:val="single"/>
        </w:rPr>
        <w:t xml:space="preserve"> </w:t>
      </w:r>
      <w:r w:rsidRPr="00586DF4">
        <w:rPr>
          <w:b/>
          <w:u w:val="single"/>
        </w:rPr>
        <w:br/>
      </w:r>
      <w:r w:rsidR="00CE152A">
        <w:t>Approved mode</w:t>
      </w:r>
      <w:r>
        <w:t xml:space="preserve">s of transportation: </w:t>
      </w:r>
    </w:p>
    <w:p w:rsidR="00164ADE" w:rsidRDefault="005B663D" w:rsidP="005B663D">
      <w:pPr>
        <w:pStyle w:val="ListParagraph"/>
        <w:numPr>
          <w:ilvl w:val="0"/>
          <w:numId w:val="2"/>
        </w:numPr>
        <w:spacing w:line="240" w:lineRule="auto"/>
      </w:pPr>
      <w:r>
        <w:t>Public transportation</w:t>
      </w:r>
    </w:p>
    <w:p w:rsidR="005B663D" w:rsidRDefault="005B663D" w:rsidP="005B663D">
      <w:pPr>
        <w:pStyle w:val="ListParagraph"/>
        <w:numPr>
          <w:ilvl w:val="0"/>
          <w:numId w:val="2"/>
        </w:numPr>
        <w:spacing w:line="240" w:lineRule="auto"/>
      </w:pPr>
      <w:r>
        <w:t>Taxi</w:t>
      </w:r>
    </w:p>
    <w:p w:rsidR="005B663D" w:rsidRDefault="005B663D" w:rsidP="005B663D">
      <w:pPr>
        <w:pStyle w:val="ListParagraph"/>
        <w:numPr>
          <w:ilvl w:val="0"/>
          <w:numId w:val="2"/>
        </w:numPr>
        <w:spacing w:line="240" w:lineRule="auto"/>
      </w:pPr>
      <w:r>
        <w:t>Parking – if leaving a vehicle at the airport</w:t>
      </w:r>
    </w:p>
    <w:p w:rsidR="00164ADE" w:rsidRPr="00E03B79" w:rsidRDefault="00A46FE4" w:rsidP="004C28FB">
      <w:pPr>
        <w:spacing w:line="240" w:lineRule="auto"/>
        <w:rPr>
          <w:b/>
          <w:u w:val="single"/>
        </w:rPr>
      </w:pPr>
      <w:r w:rsidRPr="00E03B79">
        <w:rPr>
          <w:b/>
          <w:u w:val="single"/>
        </w:rPr>
        <w:t xml:space="preserve">Airline Travel </w:t>
      </w:r>
    </w:p>
    <w:p w:rsidR="00164ADE" w:rsidRDefault="00164ADE" w:rsidP="005B663D">
      <w:pPr>
        <w:pStyle w:val="ListParagraph"/>
        <w:numPr>
          <w:ilvl w:val="0"/>
          <w:numId w:val="3"/>
        </w:numPr>
        <w:spacing w:line="240" w:lineRule="auto"/>
      </w:pPr>
      <w:r>
        <w:t>E</w:t>
      </w:r>
      <w:r w:rsidR="00A46FE4">
        <w:t xml:space="preserve">conomy </w:t>
      </w:r>
      <w:r w:rsidR="00EA5A82">
        <w:t>coach, non-refundable only.  U</w:t>
      </w:r>
      <w:r w:rsidR="00A46FE4">
        <w:t>pgrades may be mad</w:t>
      </w:r>
      <w:r>
        <w:t>e at the travelers own expense.</w:t>
      </w:r>
      <w:r w:rsidR="00C00715">
        <w:t xml:space="preserve">  Please take care of your own flight.</w:t>
      </w:r>
    </w:p>
    <w:p w:rsidR="005B663D" w:rsidRDefault="005B663D" w:rsidP="005B663D">
      <w:pPr>
        <w:pStyle w:val="ListParagraph"/>
        <w:numPr>
          <w:ilvl w:val="0"/>
          <w:numId w:val="3"/>
        </w:numPr>
        <w:spacing w:line="240" w:lineRule="auto"/>
      </w:pPr>
      <w:r>
        <w:t xml:space="preserve">To attain the lowest fare, reservations must be made 30 days in advance of travel date, if possible. </w:t>
      </w:r>
    </w:p>
    <w:p w:rsidR="005B663D" w:rsidRDefault="005B663D" w:rsidP="005B663D">
      <w:pPr>
        <w:pStyle w:val="ListParagraph"/>
        <w:numPr>
          <w:ilvl w:val="0"/>
          <w:numId w:val="3"/>
        </w:numPr>
        <w:spacing w:line="240" w:lineRule="auto"/>
      </w:pPr>
      <w:r>
        <w:t>Curbside check-in is not reimbursable, please self-check.</w:t>
      </w:r>
    </w:p>
    <w:p w:rsidR="005B663D" w:rsidRDefault="005B663D" w:rsidP="005B663D">
      <w:pPr>
        <w:pStyle w:val="ListParagraph"/>
        <w:numPr>
          <w:ilvl w:val="0"/>
          <w:numId w:val="3"/>
        </w:numPr>
        <w:spacing w:line="240" w:lineRule="auto"/>
      </w:pPr>
      <w:r>
        <w:t xml:space="preserve">Checked luggage fees, but not overweight luggage fees, will be reimbursed.  </w:t>
      </w:r>
      <w:r w:rsidRPr="005B663D">
        <w:rPr>
          <w:b/>
        </w:rPr>
        <w:t>Please</w:t>
      </w:r>
      <w:r>
        <w:t xml:space="preserve"> limit to one bag</w:t>
      </w:r>
    </w:p>
    <w:p w:rsidR="005B663D" w:rsidRDefault="005B663D" w:rsidP="005B663D">
      <w:pPr>
        <w:pStyle w:val="ListParagraph"/>
        <w:numPr>
          <w:ilvl w:val="0"/>
          <w:numId w:val="3"/>
        </w:numPr>
        <w:spacing w:line="240" w:lineRule="auto"/>
      </w:pPr>
      <w:r>
        <w:t xml:space="preserve">Expenses incurred while in flight for food, beverages, earphones or other services are </w:t>
      </w:r>
      <w:r w:rsidRPr="005B663D">
        <w:rPr>
          <w:u w:val="single"/>
        </w:rPr>
        <w:t>not</w:t>
      </w:r>
      <w:r>
        <w:t xml:space="preserve"> reimbursable</w:t>
      </w:r>
    </w:p>
    <w:p w:rsidR="005B663D" w:rsidRPr="000622E8" w:rsidRDefault="00A46FE4" w:rsidP="005B663D">
      <w:pPr>
        <w:spacing w:line="240" w:lineRule="auto"/>
        <w:rPr>
          <w:b/>
          <w:u w:val="single"/>
        </w:rPr>
      </w:pPr>
      <w:r w:rsidRPr="00586DF4">
        <w:rPr>
          <w:b/>
          <w:u w:val="single"/>
        </w:rPr>
        <w:t xml:space="preserve">To and From Approved Conference or Meetings </w:t>
      </w:r>
      <w:r w:rsidR="000622E8">
        <w:rPr>
          <w:b/>
          <w:u w:val="single"/>
        </w:rPr>
        <w:br/>
      </w:r>
      <w:r w:rsidR="000622E8" w:rsidRPr="000622E8">
        <w:t>A</w:t>
      </w:r>
      <w:r>
        <w:t>p</w:t>
      </w:r>
      <w:r w:rsidR="005B663D">
        <w:t>proved modes of transportation:</w:t>
      </w:r>
    </w:p>
    <w:p w:rsidR="005B663D" w:rsidRDefault="005B663D" w:rsidP="005B663D">
      <w:pPr>
        <w:pStyle w:val="ListParagraph"/>
        <w:numPr>
          <w:ilvl w:val="0"/>
          <w:numId w:val="4"/>
        </w:numPr>
        <w:spacing w:line="240" w:lineRule="auto"/>
      </w:pPr>
      <w:r>
        <w:t>Taxi</w:t>
      </w:r>
    </w:p>
    <w:p w:rsidR="00164ADE" w:rsidRDefault="00A46FE4" w:rsidP="005B663D">
      <w:pPr>
        <w:pStyle w:val="ListParagraph"/>
        <w:numPr>
          <w:ilvl w:val="0"/>
          <w:numId w:val="4"/>
        </w:numPr>
        <w:spacing w:line="240" w:lineRule="auto"/>
      </w:pPr>
      <w:r>
        <w:t xml:space="preserve">Airport shuttle </w:t>
      </w:r>
    </w:p>
    <w:p w:rsidR="005B663D" w:rsidRDefault="005B663D" w:rsidP="005B663D">
      <w:pPr>
        <w:pStyle w:val="ListParagraph"/>
        <w:numPr>
          <w:ilvl w:val="0"/>
          <w:numId w:val="4"/>
        </w:numPr>
        <w:spacing w:line="240" w:lineRule="auto"/>
      </w:pPr>
      <w:r>
        <w:t>Rental car in limited situations</w:t>
      </w:r>
    </w:p>
    <w:p w:rsidR="005B663D" w:rsidRDefault="005B663D" w:rsidP="005B663D">
      <w:pPr>
        <w:pStyle w:val="ListParagraph"/>
        <w:numPr>
          <w:ilvl w:val="0"/>
          <w:numId w:val="4"/>
        </w:numPr>
        <w:spacing w:line="240" w:lineRule="auto"/>
      </w:pPr>
      <w:r>
        <w:t>Car rental should be uti</w:t>
      </w:r>
      <w:r w:rsidR="00FD3878">
        <w:t xml:space="preserve">lized only when other suitable </w:t>
      </w:r>
      <w:r>
        <w:t>and less expensive means of transportation are not practical or readily available</w:t>
      </w:r>
    </w:p>
    <w:p w:rsidR="005B663D" w:rsidRDefault="005B663D" w:rsidP="005B663D">
      <w:pPr>
        <w:pStyle w:val="ListParagraph"/>
        <w:numPr>
          <w:ilvl w:val="0"/>
          <w:numId w:val="4"/>
        </w:numPr>
        <w:spacing w:line="240" w:lineRule="auto"/>
      </w:pPr>
      <w:r>
        <w:t xml:space="preserve">If car rental is necessary, only compact or immediate size vehicles will be approved </w:t>
      </w:r>
    </w:p>
    <w:p w:rsidR="005B663D" w:rsidRDefault="005B663D" w:rsidP="005B663D">
      <w:pPr>
        <w:pStyle w:val="ListParagraph"/>
        <w:numPr>
          <w:ilvl w:val="0"/>
          <w:numId w:val="4"/>
        </w:numPr>
        <w:spacing w:line="240" w:lineRule="auto"/>
      </w:pPr>
      <w:r>
        <w:lastRenderedPageBreak/>
        <w:t>When more than one individual is traveling to the same location, only one car will be rented and reimbursed.  Tolls and parking fees will be reimbursed, but not valet.</w:t>
      </w:r>
    </w:p>
    <w:p w:rsidR="005B663D" w:rsidRDefault="005B663D" w:rsidP="005B663D">
      <w:pPr>
        <w:pStyle w:val="ListParagraph"/>
        <w:numPr>
          <w:ilvl w:val="0"/>
          <w:numId w:val="4"/>
        </w:numPr>
        <w:spacing w:line="240" w:lineRule="auto"/>
      </w:pPr>
      <w:r>
        <w:t>Mileage per IRS approved amounts</w:t>
      </w:r>
    </w:p>
    <w:p w:rsidR="00164ADE" w:rsidRPr="00586DF4" w:rsidRDefault="00A46FE4" w:rsidP="004C28FB">
      <w:pPr>
        <w:spacing w:line="240" w:lineRule="auto"/>
        <w:rPr>
          <w:b/>
          <w:u w:val="single"/>
        </w:rPr>
      </w:pPr>
      <w:r w:rsidRPr="00586DF4">
        <w:rPr>
          <w:b/>
          <w:u w:val="single"/>
        </w:rPr>
        <w:t xml:space="preserve">Lodging </w:t>
      </w:r>
    </w:p>
    <w:p w:rsidR="00164ADE" w:rsidRDefault="00A46FE4" w:rsidP="005311AE">
      <w:pPr>
        <w:pStyle w:val="ListParagraph"/>
        <w:numPr>
          <w:ilvl w:val="0"/>
          <w:numId w:val="5"/>
        </w:numPr>
        <w:spacing w:line="240" w:lineRule="auto"/>
      </w:pPr>
      <w:r>
        <w:t>Rates at conference/meeting host hotels are acceptable. Alternate lodgin</w:t>
      </w:r>
      <w:r w:rsidR="005311AE">
        <w:t>g should be at comparable rates</w:t>
      </w:r>
    </w:p>
    <w:p w:rsidR="005311AE" w:rsidRDefault="005311AE" w:rsidP="005311AE">
      <w:pPr>
        <w:pStyle w:val="ListParagraph"/>
        <w:numPr>
          <w:ilvl w:val="0"/>
          <w:numId w:val="5"/>
        </w:numPr>
        <w:spacing w:line="240" w:lineRule="auto"/>
      </w:pPr>
      <w:r>
        <w:t>Reimbursement is for single-occupancy, for the same number of nights as meeting dates plus up to two additional nights to accommodate travel requirements.</w:t>
      </w:r>
    </w:p>
    <w:p w:rsidR="005311AE" w:rsidRDefault="005311AE" w:rsidP="005311AE">
      <w:pPr>
        <w:pStyle w:val="ListParagraph"/>
        <w:numPr>
          <w:ilvl w:val="0"/>
          <w:numId w:val="5"/>
        </w:numPr>
        <w:spacing w:line="240" w:lineRule="auto"/>
      </w:pPr>
      <w:r>
        <w:t>In-hotel room food when meals are not provided in registration for conferences</w:t>
      </w:r>
    </w:p>
    <w:p w:rsidR="005311AE" w:rsidRDefault="005311AE" w:rsidP="005311AE">
      <w:pPr>
        <w:pStyle w:val="ListParagraph"/>
        <w:numPr>
          <w:ilvl w:val="0"/>
          <w:numId w:val="5"/>
        </w:numPr>
        <w:spacing w:line="240" w:lineRule="auto"/>
      </w:pPr>
      <w:r>
        <w:t>Telephone calls, in-room movies, spa, exercise charges</w:t>
      </w:r>
      <w:r w:rsidR="00761B8D">
        <w:t>, personal items, recreation</w:t>
      </w:r>
      <w:r w:rsidR="00EA5A82">
        <w:t xml:space="preserve">, dry cleaning </w:t>
      </w:r>
      <w:r>
        <w:t xml:space="preserve">and laundry are </w:t>
      </w:r>
      <w:r w:rsidRPr="005311AE">
        <w:rPr>
          <w:u w:val="single"/>
        </w:rPr>
        <w:t xml:space="preserve">not </w:t>
      </w:r>
      <w:r>
        <w:t xml:space="preserve">reimbursable </w:t>
      </w:r>
    </w:p>
    <w:p w:rsidR="005311AE" w:rsidRDefault="005311AE" w:rsidP="005311AE">
      <w:pPr>
        <w:pStyle w:val="ListParagraph"/>
        <w:numPr>
          <w:ilvl w:val="0"/>
          <w:numId w:val="5"/>
        </w:numPr>
        <w:spacing w:line="240" w:lineRule="auto"/>
      </w:pPr>
      <w:r>
        <w:t xml:space="preserve">In-hotel Internet connections are not reimbursable, please use Wi-Fi in lobbies </w:t>
      </w:r>
    </w:p>
    <w:p w:rsidR="00164ADE" w:rsidRPr="00586DF4" w:rsidRDefault="00164ADE" w:rsidP="004C28FB">
      <w:pPr>
        <w:spacing w:line="240" w:lineRule="auto"/>
        <w:rPr>
          <w:b/>
          <w:u w:val="single"/>
        </w:rPr>
      </w:pPr>
      <w:r w:rsidRPr="00586DF4">
        <w:rPr>
          <w:b/>
          <w:u w:val="single"/>
        </w:rPr>
        <w:t>Meals</w:t>
      </w:r>
      <w:r w:rsidR="00A46FE4" w:rsidRPr="00586DF4">
        <w:rPr>
          <w:b/>
          <w:u w:val="single"/>
        </w:rPr>
        <w:t xml:space="preserve"> </w:t>
      </w:r>
    </w:p>
    <w:p w:rsidR="00A27C5B" w:rsidRDefault="00A46FE4" w:rsidP="00CE152A">
      <w:pPr>
        <w:spacing w:line="240" w:lineRule="auto"/>
      </w:pPr>
      <w:r>
        <w:t xml:space="preserve">Reasonable, actual expenses for food and beverage, when not provided by the conferences or </w:t>
      </w:r>
      <w:r w:rsidR="008B23A5">
        <w:t xml:space="preserve">a vendor </w:t>
      </w:r>
      <w:r>
        <w:t xml:space="preserve">will be reimbursed. BOMA expects our members to treat this expense as if they were paying and not to expense out of the ordinary meals. Two alcohol drinks included with a dinner meal is acceptable. These expenses for only the BOMA Members will be reimbursed. </w:t>
      </w:r>
      <w:r w:rsidR="00480CB0">
        <w:t xml:space="preserve"> </w:t>
      </w:r>
    </w:p>
    <w:p w:rsidR="00022F88" w:rsidRDefault="00022F88" w:rsidP="00CE152A">
      <w:pPr>
        <w:spacing w:line="240" w:lineRule="auto"/>
      </w:pPr>
      <w:r>
        <w:t>BOMA Iowa will pay for one group meal (all those attending from BOMA Iowa and spouses).</w:t>
      </w:r>
    </w:p>
    <w:p w:rsidR="00A27C5B" w:rsidRPr="00586DF4" w:rsidRDefault="00A27C5B" w:rsidP="004C28FB">
      <w:pPr>
        <w:spacing w:line="240" w:lineRule="auto"/>
        <w:rPr>
          <w:b/>
          <w:u w:val="single"/>
        </w:rPr>
      </w:pPr>
      <w:r w:rsidRPr="00586DF4">
        <w:rPr>
          <w:b/>
          <w:u w:val="single"/>
        </w:rPr>
        <w:t>Incidentals</w:t>
      </w:r>
    </w:p>
    <w:p w:rsidR="00A27C5B" w:rsidRDefault="00A46FE4" w:rsidP="00CE152A">
      <w:pPr>
        <w:pStyle w:val="ListParagraph"/>
        <w:numPr>
          <w:ilvl w:val="0"/>
          <w:numId w:val="6"/>
        </w:numPr>
        <w:spacing w:line="240" w:lineRule="auto"/>
      </w:pPr>
      <w:r>
        <w:t xml:space="preserve">Cab and public transportation during the conference are reimbursable when taken to and from meals or meetings </w:t>
      </w:r>
    </w:p>
    <w:p w:rsidR="00CE152A" w:rsidRDefault="00CE152A" w:rsidP="00CE152A">
      <w:pPr>
        <w:pStyle w:val="ListParagraph"/>
        <w:numPr>
          <w:ilvl w:val="0"/>
          <w:numId w:val="6"/>
        </w:numPr>
        <w:spacing w:line="240" w:lineRule="auto"/>
      </w:pPr>
      <w:r>
        <w:t>Valet parking costs are not reimbursable, self-parking should be utilized at all times</w:t>
      </w:r>
    </w:p>
    <w:p w:rsidR="00CE152A" w:rsidRDefault="00CE152A" w:rsidP="00CE152A">
      <w:pPr>
        <w:pStyle w:val="ListParagraph"/>
        <w:numPr>
          <w:ilvl w:val="0"/>
          <w:numId w:val="6"/>
        </w:numPr>
        <w:spacing w:line="240" w:lineRule="auto"/>
      </w:pPr>
      <w:r>
        <w:t>Purchase of additional clothing items are not reimbursable</w:t>
      </w:r>
    </w:p>
    <w:p w:rsidR="00CE152A" w:rsidRDefault="00CE152A" w:rsidP="00CE152A">
      <w:pPr>
        <w:pStyle w:val="ListParagraph"/>
        <w:numPr>
          <w:ilvl w:val="0"/>
          <w:numId w:val="6"/>
        </w:numPr>
        <w:spacing w:line="240" w:lineRule="auto"/>
      </w:pPr>
      <w:r>
        <w:t xml:space="preserve">Parking fees and tolls are reimbursable if a rental car is used instead of airline flight and the cost </w:t>
      </w:r>
      <w:r w:rsidR="003A05C1">
        <w:t>of the rental car</w:t>
      </w:r>
      <w:bookmarkStart w:id="0" w:name="_GoBack"/>
      <w:bookmarkEnd w:id="0"/>
      <w:r w:rsidR="003A05C1">
        <w:t xml:space="preserve"> </w:t>
      </w:r>
      <w:r>
        <w:t>is less than a flight would have cost.</w:t>
      </w:r>
    </w:p>
    <w:p w:rsidR="00CE152A" w:rsidRDefault="00CE152A" w:rsidP="00CE152A">
      <w:pPr>
        <w:pStyle w:val="ListParagraph"/>
        <w:numPr>
          <w:ilvl w:val="0"/>
          <w:numId w:val="6"/>
        </w:numPr>
        <w:spacing w:line="240" w:lineRule="auto"/>
      </w:pPr>
      <w:r>
        <w:t xml:space="preserve">Reasonable and customary tips for drivers, doormen, food service, and housekeeping service are reimbursable </w:t>
      </w:r>
    </w:p>
    <w:p w:rsidR="0052018F" w:rsidRPr="00E03B79" w:rsidRDefault="00A46FE4" w:rsidP="004C28FB">
      <w:pPr>
        <w:spacing w:line="240" w:lineRule="auto"/>
        <w:rPr>
          <w:b/>
          <w:u w:val="single"/>
        </w:rPr>
      </w:pPr>
      <w:r w:rsidRPr="00E03B79">
        <w:rPr>
          <w:b/>
          <w:u w:val="single"/>
        </w:rPr>
        <w:t xml:space="preserve">Other </w:t>
      </w:r>
    </w:p>
    <w:p w:rsidR="00CE152A" w:rsidRDefault="00A46FE4" w:rsidP="004C28FB">
      <w:pPr>
        <w:spacing w:line="240" w:lineRule="auto"/>
      </w:pPr>
      <w:r>
        <w:t xml:space="preserve">When traveling with a spouse or personal companion, only the BOMA representative’s expenses are reimbursable. Similarly, when combining vacation before or after the business trip, the trip must be split appropriately between business and personal expenses. Only the business expenses will be reimbursed. </w:t>
      </w:r>
    </w:p>
    <w:p w:rsidR="00612632" w:rsidRDefault="00612632" w:rsidP="004C28FB">
      <w:pPr>
        <w:spacing w:line="240" w:lineRule="auto"/>
      </w:pPr>
      <w:r>
        <w:t xml:space="preserve">The board </w:t>
      </w:r>
      <w:r w:rsidR="00F166AB">
        <w:t>reserves</w:t>
      </w:r>
      <w:r>
        <w:t xml:space="preserve"> the right to approve non-reimbursable expenses on a case by case basis.</w:t>
      </w:r>
    </w:p>
    <w:p w:rsidR="003B67C7" w:rsidRDefault="00A46FE4" w:rsidP="004C28FB">
      <w:pPr>
        <w:spacing w:line="240" w:lineRule="auto"/>
      </w:pPr>
      <w:r>
        <w:t xml:space="preserve">Adopted </w:t>
      </w:r>
      <w:r w:rsidR="00E03B79">
        <w:t>February 10, 2015</w:t>
      </w:r>
    </w:p>
    <w:sectPr w:rsidR="003B6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13B4"/>
    <w:multiLevelType w:val="hybridMultilevel"/>
    <w:tmpl w:val="4D34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A2FB7"/>
    <w:multiLevelType w:val="hybridMultilevel"/>
    <w:tmpl w:val="5E06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550BE"/>
    <w:multiLevelType w:val="hybridMultilevel"/>
    <w:tmpl w:val="8D8E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A0050"/>
    <w:multiLevelType w:val="hybridMultilevel"/>
    <w:tmpl w:val="3C50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516944"/>
    <w:multiLevelType w:val="hybridMultilevel"/>
    <w:tmpl w:val="29A0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40305A"/>
    <w:multiLevelType w:val="hybridMultilevel"/>
    <w:tmpl w:val="6F9C1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4AE15AB"/>
    <w:multiLevelType w:val="hybridMultilevel"/>
    <w:tmpl w:val="7D8E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E24B3B"/>
    <w:multiLevelType w:val="hybridMultilevel"/>
    <w:tmpl w:val="B88A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E4"/>
    <w:rsid w:val="000141AD"/>
    <w:rsid w:val="00022F88"/>
    <w:rsid w:val="000622E8"/>
    <w:rsid w:val="000F320A"/>
    <w:rsid w:val="00164ADE"/>
    <w:rsid w:val="001A6A05"/>
    <w:rsid w:val="00202634"/>
    <w:rsid w:val="002B1F70"/>
    <w:rsid w:val="002E794B"/>
    <w:rsid w:val="00352ECD"/>
    <w:rsid w:val="003A05C1"/>
    <w:rsid w:val="003B0773"/>
    <w:rsid w:val="004620FA"/>
    <w:rsid w:val="00476AE6"/>
    <w:rsid w:val="00480CB0"/>
    <w:rsid w:val="004B4F2F"/>
    <w:rsid w:val="004C28FB"/>
    <w:rsid w:val="004C74EB"/>
    <w:rsid w:val="004D53DF"/>
    <w:rsid w:val="0052018F"/>
    <w:rsid w:val="005311AE"/>
    <w:rsid w:val="00586DF4"/>
    <w:rsid w:val="005B663D"/>
    <w:rsid w:val="00612632"/>
    <w:rsid w:val="006B3F22"/>
    <w:rsid w:val="007017F4"/>
    <w:rsid w:val="00761B8D"/>
    <w:rsid w:val="008B23A5"/>
    <w:rsid w:val="009347AF"/>
    <w:rsid w:val="00A13403"/>
    <w:rsid w:val="00A27C5B"/>
    <w:rsid w:val="00A27C88"/>
    <w:rsid w:val="00A46FE4"/>
    <w:rsid w:val="00A711CE"/>
    <w:rsid w:val="00C00715"/>
    <w:rsid w:val="00CE152A"/>
    <w:rsid w:val="00E03B79"/>
    <w:rsid w:val="00EA5A82"/>
    <w:rsid w:val="00F166AB"/>
    <w:rsid w:val="00FD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EA5F-197C-424E-9743-386D389F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O'Connor</dc:creator>
  <cp:lastModifiedBy>Dawn</cp:lastModifiedBy>
  <cp:revision>4</cp:revision>
  <dcterms:created xsi:type="dcterms:W3CDTF">2015-02-10T22:17:00Z</dcterms:created>
  <dcterms:modified xsi:type="dcterms:W3CDTF">2015-02-11T14:56:00Z</dcterms:modified>
</cp:coreProperties>
</file>